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Default="009A2E6D" w:rsidP="008315EB">
      <w:pPr>
        <w:spacing w:after="0" w:line="240" w:lineRule="auto"/>
        <w:jc w:val="center"/>
      </w:pPr>
      <w:r>
        <w:t>UCHWAŁA</w:t>
      </w:r>
    </w:p>
    <w:p w:rsidR="009A2E6D" w:rsidRDefault="009A2E6D" w:rsidP="008315EB">
      <w:pPr>
        <w:spacing w:after="0" w:line="240" w:lineRule="auto"/>
        <w:jc w:val="center"/>
      </w:pPr>
      <w:r>
        <w:t>PAŃSTWOWEJ KOMISJI WYBORCZEJ</w:t>
      </w:r>
    </w:p>
    <w:p w:rsidR="009A2E6D" w:rsidRDefault="009A2E6D" w:rsidP="008315EB">
      <w:pPr>
        <w:spacing w:before="120" w:after="0" w:line="240" w:lineRule="auto"/>
        <w:jc w:val="center"/>
      </w:pPr>
      <w:r>
        <w:t xml:space="preserve">z dnia </w:t>
      </w:r>
      <w:r w:rsidR="00AE4439">
        <w:t>6</w:t>
      </w:r>
      <w:r>
        <w:t xml:space="preserve"> października 2014 r.</w:t>
      </w:r>
    </w:p>
    <w:p w:rsidR="009A2E6D" w:rsidRDefault="009A2E6D" w:rsidP="008315EB">
      <w:pPr>
        <w:spacing w:before="120" w:after="0" w:line="240" w:lineRule="auto"/>
        <w:jc w:val="center"/>
        <w:rPr>
          <w:szCs w:val="26"/>
        </w:rPr>
      </w:pPr>
      <w:r w:rsidRPr="00D40BDC">
        <w:rPr>
          <w:szCs w:val="26"/>
        </w:rPr>
        <w:t xml:space="preserve">w sprawie ustalenia wzorów informacji o sposobie głosowania </w:t>
      </w:r>
      <w:r w:rsidR="00B46950">
        <w:rPr>
          <w:szCs w:val="26"/>
        </w:rPr>
        <w:t xml:space="preserve">i warunkach ważności głosu </w:t>
      </w:r>
      <w:r w:rsidRPr="00D40BDC">
        <w:rPr>
          <w:szCs w:val="26"/>
        </w:rPr>
        <w:t>w wyborach do rad gmin, rad powiatów, sejmików województw</w:t>
      </w:r>
      <w:r>
        <w:rPr>
          <w:szCs w:val="26"/>
        </w:rPr>
        <w:t xml:space="preserve"> i rad dzielnic m. st. Warszawy </w:t>
      </w:r>
      <w:r w:rsidRPr="00D40BDC">
        <w:rPr>
          <w:szCs w:val="26"/>
        </w:rPr>
        <w:t xml:space="preserve">oraz w wyborach wójtów, </w:t>
      </w:r>
      <w:r>
        <w:rPr>
          <w:szCs w:val="26"/>
        </w:rPr>
        <w:t>burmistrzów i prezydentów miast</w:t>
      </w:r>
    </w:p>
    <w:p w:rsidR="009A2E6D" w:rsidRDefault="00B46950" w:rsidP="008315EB">
      <w:pPr>
        <w:spacing w:before="120" w:after="0" w:line="240" w:lineRule="auto"/>
        <w:jc w:val="both"/>
        <w:rPr>
          <w:rFonts w:cs="Times New Roman"/>
          <w:szCs w:val="26"/>
        </w:rPr>
      </w:pPr>
      <w:r>
        <w:t xml:space="preserve">Na podstawie art. 48 § 3 </w:t>
      </w:r>
      <w:r w:rsidRPr="00F76B96">
        <w:rPr>
          <w:rFonts w:cs="Times New Roman"/>
          <w:szCs w:val="26"/>
        </w:rPr>
        <w:t>ustawy z dnia 5 stycznia</w:t>
      </w:r>
      <w:r>
        <w:rPr>
          <w:rFonts w:cs="Times New Roman"/>
          <w:szCs w:val="26"/>
        </w:rPr>
        <w:t xml:space="preserve"> 2011 r. — Kodeks wyborczy (Dz. </w:t>
      </w:r>
      <w:r w:rsidRPr="00F76B96">
        <w:rPr>
          <w:rFonts w:cs="Times New Roman"/>
          <w:szCs w:val="26"/>
        </w:rPr>
        <w:t>U. Nr 21, poz. 112, z późn. zm.</w:t>
      </w:r>
      <w:r w:rsidRPr="00F76B96">
        <w:rPr>
          <w:rStyle w:val="Odwoanieprzypisudolnego"/>
          <w:rFonts w:eastAsia="Calibri" w:cs="Times New Roman"/>
          <w:szCs w:val="26"/>
        </w:rPr>
        <w:footnoteReference w:id="1"/>
      </w:r>
      <w:r w:rsidRPr="00F76B96">
        <w:rPr>
          <w:rFonts w:eastAsia="Calibri" w:cs="Times New Roman"/>
          <w:szCs w:val="26"/>
          <w:vertAlign w:val="superscript"/>
        </w:rPr>
        <w:t>)</w:t>
      </w:r>
      <w:r w:rsidRPr="00F76B96">
        <w:rPr>
          <w:rFonts w:cs="Times New Roman"/>
          <w:szCs w:val="26"/>
        </w:rPr>
        <w:t xml:space="preserve">) oraz </w:t>
      </w:r>
      <w:r>
        <w:rPr>
          <w:rFonts w:cs="Times New Roman"/>
          <w:szCs w:val="26"/>
        </w:rPr>
        <w:t>art. 7 ust. 2 ustawy z dnia 15 marca 2002 r. o ustroju miasta stołecznego Warszawy (Dz. U. Nr 41, poz. 361 z późn. zm.</w:t>
      </w:r>
      <w:r>
        <w:rPr>
          <w:rStyle w:val="Odwoanieprzypisudolnego"/>
          <w:rFonts w:cs="Times New Roman"/>
          <w:szCs w:val="26"/>
        </w:rPr>
        <w:footnoteReference w:id="2"/>
      </w:r>
      <w:r>
        <w:rPr>
          <w:rFonts w:cs="Times New Roman"/>
          <w:szCs w:val="26"/>
        </w:rPr>
        <w:t>) Państwowa Komisja Wyborcza uchwala, co następuje.</w:t>
      </w:r>
    </w:p>
    <w:p w:rsidR="00B46950" w:rsidRDefault="00B46950" w:rsidP="008315EB">
      <w:pPr>
        <w:spacing w:before="120" w:after="0" w:line="240" w:lineRule="auto"/>
        <w:jc w:val="both"/>
        <w:rPr>
          <w:szCs w:val="26"/>
        </w:rPr>
      </w:pPr>
      <w:r>
        <w:rPr>
          <w:rFonts w:cs="Times New Roman"/>
          <w:szCs w:val="26"/>
        </w:rPr>
        <w:t xml:space="preserve">§ 1. 1. Ustala się wzory </w:t>
      </w:r>
      <w:r w:rsidRPr="00D40BDC">
        <w:rPr>
          <w:szCs w:val="26"/>
        </w:rPr>
        <w:t xml:space="preserve">informacji o sposobie głosowania </w:t>
      </w:r>
      <w:r>
        <w:rPr>
          <w:szCs w:val="26"/>
        </w:rPr>
        <w:t xml:space="preserve">i warunkach ważności głosu </w:t>
      </w:r>
      <w:r w:rsidRPr="00D40BDC">
        <w:rPr>
          <w:szCs w:val="26"/>
        </w:rPr>
        <w:t>w wyborach do rad gmin, rad powiatów, sejmików województw</w:t>
      </w:r>
      <w:r>
        <w:rPr>
          <w:szCs w:val="26"/>
        </w:rPr>
        <w:t xml:space="preserve"> i rad dzielnic m. st. Warszawy </w:t>
      </w:r>
      <w:r w:rsidRPr="00D40BDC">
        <w:rPr>
          <w:szCs w:val="26"/>
        </w:rPr>
        <w:t xml:space="preserve">oraz w wyborach wójtów, </w:t>
      </w:r>
      <w:r>
        <w:rPr>
          <w:szCs w:val="26"/>
        </w:rPr>
        <w:t>burmistrzów i prezydentów miast.</w:t>
      </w:r>
    </w:p>
    <w:p w:rsidR="00B46950" w:rsidRDefault="00B46950" w:rsidP="008315E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2. Informacj</w:t>
      </w:r>
      <w:r w:rsidR="00113B90">
        <w:rPr>
          <w:szCs w:val="26"/>
        </w:rPr>
        <w:t>a</w:t>
      </w:r>
      <w:r>
        <w:rPr>
          <w:szCs w:val="26"/>
        </w:rPr>
        <w:t xml:space="preserve"> </w:t>
      </w:r>
      <w:r w:rsidR="00113B90">
        <w:rPr>
          <w:szCs w:val="26"/>
        </w:rPr>
        <w:t>w wyborach</w:t>
      </w:r>
      <w:r>
        <w:rPr>
          <w:szCs w:val="26"/>
        </w:rPr>
        <w:t>:</w:t>
      </w:r>
    </w:p>
    <w:p w:rsidR="00B46950" w:rsidRDefault="00B4695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1)</w:t>
      </w:r>
      <w:r>
        <w:rPr>
          <w:szCs w:val="26"/>
        </w:rPr>
        <w:tab/>
      </w:r>
      <w:r w:rsidR="00113B90">
        <w:rPr>
          <w:szCs w:val="26"/>
        </w:rPr>
        <w:t xml:space="preserve">do rad gmin i miast </w:t>
      </w:r>
      <w:r>
        <w:rPr>
          <w:szCs w:val="26"/>
        </w:rPr>
        <w:t>niebędących miastami na prawach powiatu –</w:t>
      </w:r>
      <w:r w:rsidR="00113B90">
        <w:rPr>
          <w:szCs w:val="26"/>
        </w:rPr>
        <w:t xml:space="preserve">stanowi </w:t>
      </w:r>
      <w:r>
        <w:rPr>
          <w:szCs w:val="26"/>
        </w:rPr>
        <w:t>załącznik nr 1 do uchwały,</w:t>
      </w:r>
    </w:p>
    <w:p w:rsidR="00B46950" w:rsidRDefault="00B4695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2)</w:t>
      </w:r>
      <w:r>
        <w:rPr>
          <w:szCs w:val="26"/>
        </w:rPr>
        <w:tab/>
      </w:r>
      <w:r w:rsidR="00113B90">
        <w:rPr>
          <w:szCs w:val="26"/>
        </w:rPr>
        <w:t xml:space="preserve">do rad miast </w:t>
      </w:r>
      <w:r>
        <w:rPr>
          <w:szCs w:val="26"/>
        </w:rPr>
        <w:t xml:space="preserve">na prawach powiatu – </w:t>
      </w:r>
      <w:r w:rsidR="00113B90">
        <w:rPr>
          <w:szCs w:val="26"/>
        </w:rPr>
        <w:t xml:space="preserve">stanowi </w:t>
      </w:r>
      <w:r>
        <w:rPr>
          <w:szCs w:val="26"/>
        </w:rPr>
        <w:t>załącznik nr 2 do uchwały,</w:t>
      </w:r>
    </w:p>
    <w:p w:rsidR="00B46950" w:rsidRDefault="00B4695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 xml:space="preserve">3) </w:t>
      </w:r>
      <w:r>
        <w:rPr>
          <w:szCs w:val="26"/>
        </w:rPr>
        <w:tab/>
      </w:r>
      <w:r w:rsidR="00113B90">
        <w:rPr>
          <w:szCs w:val="26"/>
        </w:rPr>
        <w:t xml:space="preserve">do rad dzielnic </w:t>
      </w:r>
      <w:r>
        <w:rPr>
          <w:szCs w:val="26"/>
        </w:rPr>
        <w:t>m. st. Warszaw</w:t>
      </w:r>
      <w:r w:rsidR="00113B90">
        <w:rPr>
          <w:szCs w:val="26"/>
        </w:rPr>
        <w:t>y</w:t>
      </w:r>
      <w:r>
        <w:rPr>
          <w:szCs w:val="26"/>
        </w:rPr>
        <w:t xml:space="preserve"> –</w:t>
      </w:r>
      <w:r w:rsidR="00113B90">
        <w:rPr>
          <w:szCs w:val="26"/>
        </w:rPr>
        <w:t xml:space="preserve"> stanowi </w:t>
      </w:r>
      <w:r>
        <w:rPr>
          <w:szCs w:val="26"/>
        </w:rPr>
        <w:t>załącznik nr 3 do uchwały,</w:t>
      </w:r>
    </w:p>
    <w:p w:rsidR="00113B90" w:rsidRDefault="00113B9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4)</w:t>
      </w:r>
      <w:r>
        <w:rPr>
          <w:szCs w:val="26"/>
        </w:rPr>
        <w:tab/>
        <w:t>do rad powiatów – stanowi załącznik nr 4 do uchwały,</w:t>
      </w:r>
    </w:p>
    <w:p w:rsidR="00113B90" w:rsidRDefault="00113B9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5)</w:t>
      </w:r>
      <w:r>
        <w:rPr>
          <w:szCs w:val="26"/>
        </w:rPr>
        <w:tab/>
        <w:t>do sejmików województw – stanowi załącznik nr 5 do uchwały,</w:t>
      </w:r>
    </w:p>
    <w:p w:rsidR="00113B90" w:rsidRDefault="00113B90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6)</w:t>
      </w:r>
      <w:r>
        <w:rPr>
          <w:szCs w:val="26"/>
        </w:rPr>
        <w:tab/>
        <w:t>wójtów, burmistrzów i prezydentów miast – stanowi załącznik nr 6 do uchwały,</w:t>
      </w:r>
    </w:p>
    <w:p w:rsidR="008315EB" w:rsidRDefault="008315EB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7)</w:t>
      </w:r>
      <w:r>
        <w:rPr>
          <w:szCs w:val="26"/>
        </w:rPr>
        <w:tab/>
        <w:t>wójtów, burmistrzów i prezydentów miast, gdy zarejestrowany jest tylko jeden kandydat – stanowi załącznik nr 7 do uchwały,</w:t>
      </w:r>
    </w:p>
    <w:p w:rsidR="00B46950" w:rsidRDefault="008315EB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8</w:t>
      </w:r>
      <w:r w:rsidR="00B46950">
        <w:rPr>
          <w:szCs w:val="26"/>
        </w:rPr>
        <w:t>)</w:t>
      </w:r>
      <w:r w:rsidR="00B46950">
        <w:rPr>
          <w:szCs w:val="26"/>
        </w:rPr>
        <w:tab/>
        <w:t xml:space="preserve">w gminach i miastach, w których odbędzie się ponowne głosowanie </w:t>
      </w:r>
      <w:r w:rsidR="006B6F19">
        <w:rPr>
          <w:szCs w:val="26"/>
        </w:rPr>
        <w:t xml:space="preserve">w </w:t>
      </w:r>
      <w:r w:rsidR="00B46950">
        <w:rPr>
          <w:szCs w:val="26"/>
        </w:rPr>
        <w:t xml:space="preserve">wyborach wójtów, burmistrzów i prezydentów miast – </w:t>
      </w:r>
      <w:r w:rsidR="00113B90">
        <w:rPr>
          <w:szCs w:val="26"/>
        </w:rPr>
        <w:t xml:space="preserve">stanowi </w:t>
      </w:r>
      <w:r w:rsidR="00B46950">
        <w:rPr>
          <w:szCs w:val="26"/>
        </w:rPr>
        <w:t xml:space="preserve">załącznik nr </w:t>
      </w:r>
      <w:r>
        <w:rPr>
          <w:szCs w:val="26"/>
        </w:rPr>
        <w:t>8 do uchwały,</w:t>
      </w:r>
    </w:p>
    <w:p w:rsidR="008315EB" w:rsidRDefault="008315EB" w:rsidP="008315EB">
      <w:pPr>
        <w:spacing w:before="120" w:after="0" w:line="240" w:lineRule="auto"/>
        <w:ind w:left="425" w:hanging="425"/>
        <w:jc w:val="both"/>
        <w:rPr>
          <w:szCs w:val="26"/>
        </w:rPr>
      </w:pPr>
      <w:r>
        <w:rPr>
          <w:szCs w:val="26"/>
        </w:rPr>
        <w:t>9)</w:t>
      </w:r>
      <w:r>
        <w:rPr>
          <w:szCs w:val="26"/>
        </w:rPr>
        <w:tab/>
        <w:t>w gminach i miastach, w których odbędzie się ponowne głosowanie w wyborach wójtów, burmistrzów i prezydentów miast, gdy zarejestrowany jest tylko jeden kandydat – stanowi załącznik nr 9 do uchwały.</w:t>
      </w:r>
    </w:p>
    <w:p w:rsidR="00B46950" w:rsidRDefault="00890CA2" w:rsidP="008315E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3</w:t>
      </w:r>
      <w:r w:rsidR="00B46950">
        <w:rPr>
          <w:szCs w:val="26"/>
        </w:rPr>
        <w:t xml:space="preserve">. </w:t>
      </w:r>
      <w:r w:rsidR="00B46950" w:rsidRPr="00D40BDC">
        <w:rPr>
          <w:szCs w:val="26"/>
        </w:rPr>
        <w:t>Informację umieszcza się w lokalu wyborczym oraz w miejscu zapewniającym tajność głosowania.</w:t>
      </w:r>
    </w:p>
    <w:p w:rsidR="00B46950" w:rsidRDefault="00890CA2" w:rsidP="008315E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4</w:t>
      </w:r>
      <w:r w:rsidR="00B46950">
        <w:rPr>
          <w:szCs w:val="26"/>
        </w:rPr>
        <w:t>. Informacj</w:t>
      </w:r>
      <w:r w:rsidR="004016E8">
        <w:rPr>
          <w:szCs w:val="26"/>
        </w:rPr>
        <w:t>e</w:t>
      </w:r>
      <w:r w:rsidR="00B46950">
        <w:rPr>
          <w:szCs w:val="26"/>
        </w:rPr>
        <w:t>, o których mowa w ust. 1 mo</w:t>
      </w:r>
      <w:r w:rsidR="004016E8">
        <w:rPr>
          <w:szCs w:val="26"/>
        </w:rPr>
        <w:t>gą</w:t>
      </w:r>
      <w:r w:rsidR="00B46950">
        <w:rPr>
          <w:szCs w:val="26"/>
        </w:rPr>
        <w:t xml:space="preserve"> zostać sporządzon</w:t>
      </w:r>
      <w:r w:rsidR="004016E8">
        <w:rPr>
          <w:szCs w:val="26"/>
        </w:rPr>
        <w:t>e</w:t>
      </w:r>
      <w:r w:rsidR="00B46950">
        <w:rPr>
          <w:szCs w:val="26"/>
        </w:rPr>
        <w:t xml:space="preserve"> w druku czarno – białym.</w:t>
      </w:r>
    </w:p>
    <w:p w:rsidR="00B46950" w:rsidRDefault="00B46950" w:rsidP="008315E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§ 2. Uchwała wchodzi w życie z dniem podjęcia i podlega ogłoszeniu.</w:t>
      </w:r>
    </w:p>
    <w:p w:rsidR="00890CA2" w:rsidRDefault="00890CA2" w:rsidP="008315EB">
      <w:pPr>
        <w:spacing w:before="120" w:after="0" w:line="240" w:lineRule="auto"/>
        <w:ind w:left="5670"/>
        <w:jc w:val="center"/>
      </w:pPr>
    </w:p>
    <w:p w:rsidR="00B46950" w:rsidRDefault="00B46950" w:rsidP="008315EB">
      <w:pPr>
        <w:spacing w:before="120" w:after="0" w:line="240" w:lineRule="auto"/>
        <w:ind w:left="5670"/>
        <w:jc w:val="center"/>
      </w:pPr>
      <w:r>
        <w:t>Przewodniczący</w:t>
      </w:r>
    </w:p>
    <w:p w:rsidR="00B46950" w:rsidRDefault="00B46950" w:rsidP="008315EB">
      <w:pPr>
        <w:spacing w:after="0" w:line="240" w:lineRule="auto"/>
        <w:ind w:left="5670"/>
        <w:jc w:val="center"/>
      </w:pPr>
      <w:r>
        <w:t>Państwowej Komisji Wyborczej</w:t>
      </w:r>
    </w:p>
    <w:p w:rsidR="00890CA2" w:rsidRDefault="00890CA2" w:rsidP="008315EB">
      <w:pPr>
        <w:spacing w:before="120" w:after="0" w:line="240" w:lineRule="auto"/>
        <w:ind w:left="5670"/>
        <w:jc w:val="center"/>
      </w:pPr>
    </w:p>
    <w:p w:rsidR="00B46950" w:rsidRDefault="004440B0" w:rsidP="008315EB">
      <w:pPr>
        <w:spacing w:before="120" w:after="0" w:line="240" w:lineRule="auto"/>
        <w:ind w:left="5670"/>
        <w:jc w:val="center"/>
      </w:pPr>
      <w:r>
        <w:t xml:space="preserve">(-) </w:t>
      </w:r>
      <w:bookmarkStart w:id="0" w:name="_GoBack"/>
      <w:bookmarkEnd w:id="0"/>
      <w:r w:rsidR="00B46950">
        <w:t>Stefan J. Jaworski</w:t>
      </w:r>
    </w:p>
    <w:sectPr w:rsidR="00B46950" w:rsidSect="008315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4" w:rsidRDefault="000E4794" w:rsidP="00B46950">
      <w:pPr>
        <w:spacing w:after="0" w:line="240" w:lineRule="auto"/>
      </w:pPr>
      <w:r>
        <w:separator/>
      </w:r>
    </w:p>
  </w:endnote>
  <w:endnote w:type="continuationSeparator" w:id="0">
    <w:p w:rsidR="000E4794" w:rsidRDefault="000E4794" w:rsidP="00B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4" w:rsidRDefault="000E4794" w:rsidP="00B46950">
      <w:pPr>
        <w:spacing w:after="0" w:line="240" w:lineRule="auto"/>
      </w:pPr>
      <w:r>
        <w:separator/>
      </w:r>
    </w:p>
  </w:footnote>
  <w:footnote w:type="continuationSeparator" w:id="0">
    <w:p w:rsidR="000E4794" w:rsidRDefault="000E4794" w:rsidP="00B46950">
      <w:pPr>
        <w:spacing w:after="0" w:line="240" w:lineRule="auto"/>
      </w:pPr>
      <w:r>
        <w:continuationSeparator/>
      </w:r>
    </w:p>
  </w:footnote>
  <w:footnote w:id="1">
    <w:p w:rsidR="00B46950" w:rsidRPr="0085641E" w:rsidRDefault="00B46950" w:rsidP="00B46950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5641E">
        <w:rPr>
          <w:rStyle w:val="Odwoanieprzypisudolnego"/>
          <w:rFonts w:ascii="Times New Roman" w:eastAsiaTheme="majorEastAsia" w:hAnsi="Times New Roman" w:cs="Times New Roman"/>
        </w:rPr>
        <w:footnoteRef/>
      </w:r>
      <w:r w:rsidRPr="0085641E">
        <w:rPr>
          <w:rFonts w:ascii="Times New Roman" w:hAnsi="Times New Roman" w:cs="Times New Roman"/>
          <w:vertAlign w:val="superscript"/>
        </w:rPr>
        <w:t>)</w:t>
      </w:r>
      <w:r w:rsidRPr="0085641E">
        <w:rPr>
          <w:rFonts w:ascii="Times New Roman" w:hAnsi="Times New Roman" w:cs="Times New Roman"/>
        </w:rPr>
        <w:tab/>
        <w:t>Zmiany wymienionej ustawy zostały ogłoszone w Dz. U. z 2011 r. Nr 26, poz. 134, Nr 94, poz. 550, Nr 102, poz. 588, Nr 134, poz. 777, Nr 147, poz. 881, Nr 149, poz. 889, Nr 171, poz. 1016 i Nr 217, poz. 1281, z 2012 r. poz. 849, 951 i 1529 oraz z 2014 r. poz. 179, 180 i 1072.</w:t>
      </w:r>
    </w:p>
  </w:footnote>
  <w:footnote w:id="2">
    <w:p w:rsidR="00B46950" w:rsidRDefault="00B46950" w:rsidP="00B46950">
      <w:pPr>
        <w:pStyle w:val="Tekstprzypisudolnego"/>
        <w:ind w:left="284" w:hanging="284"/>
      </w:pPr>
      <w:r w:rsidRPr="0085641E">
        <w:rPr>
          <w:rStyle w:val="Odwoanieprzypisudolnego"/>
          <w:rFonts w:ascii="Times New Roman" w:hAnsi="Times New Roman" w:cs="Times New Roman"/>
        </w:rPr>
        <w:footnoteRef/>
      </w:r>
      <w:r w:rsidR="00A725F4" w:rsidRPr="00A725F4">
        <w:rPr>
          <w:rFonts w:ascii="Times New Roman" w:hAnsi="Times New Roman" w:cs="Times New Roman"/>
          <w:vertAlign w:val="superscript"/>
        </w:rPr>
        <w:t>)</w:t>
      </w:r>
      <w:r w:rsidRPr="0085641E">
        <w:rPr>
          <w:rFonts w:ascii="Times New Roman" w:hAnsi="Times New Roman" w:cs="Times New Roman"/>
        </w:rPr>
        <w:t xml:space="preserve"> </w:t>
      </w:r>
      <w:r w:rsidRPr="0085641E">
        <w:rPr>
          <w:rFonts w:ascii="Times New Roman" w:hAnsi="Times New Roman" w:cs="Times New Roman"/>
        </w:rPr>
        <w:tab/>
        <w:t>Zmiany wymienionej ustawy zostały ogłoszone w Dz. U. z 2002 r. Nr 127, poz. 1087, z 2006 r. Nr 249, poz. 1826 i 1828, z 2009 r. Nr 95, poz. 787 oraz z 2011 r. Nr 21, poz. 113.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E6D"/>
    <w:rsid w:val="000260EF"/>
    <w:rsid w:val="000D2551"/>
    <w:rsid w:val="000E4794"/>
    <w:rsid w:val="00113B90"/>
    <w:rsid w:val="00152806"/>
    <w:rsid w:val="00184B7D"/>
    <w:rsid w:val="00227319"/>
    <w:rsid w:val="002A5A39"/>
    <w:rsid w:val="003175BA"/>
    <w:rsid w:val="00376648"/>
    <w:rsid w:val="003F5D80"/>
    <w:rsid w:val="004016E8"/>
    <w:rsid w:val="00404B48"/>
    <w:rsid w:val="004440B0"/>
    <w:rsid w:val="00556F18"/>
    <w:rsid w:val="005A6E4C"/>
    <w:rsid w:val="0064099A"/>
    <w:rsid w:val="0069033D"/>
    <w:rsid w:val="006903A4"/>
    <w:rsid w:val="006B3922"/>
    <w:rsid w:val="006B6F19"/>
    <w:rsid w:val="008315EB"/>
    <w:rsid w:val="00845B1A"/>
    <w:rsid w:val="0085769A"/>
    <w:rsid w:val="00890CA2"/>
    <w:rsid w:val="00943AE3"/>
    <w:rsid w:val="009A2E6D"/>
    <w:rsid w:val="009C2602"/>
    <w:rsid w:val="00A621B2"/>
    <w:rsid w:val="00A725F4"/>
    <w:rsid w:val="00AE4439"/>
    <w:rsid w:val="00AF2FF1"/>
    <w:rsid w:val="00B46950"/>
    <w:rsid w:val="00BB43CE"/>
    <w:rsid w:val="00CD0A42"/>
    <w:rsid w:val="00CD2AFD"/>
    <w:rsid w:val="00CF22B0"/>
    <w:rsid w:val="00D85D71"/>
    <w:rsid w:val="00DE07E8"/>
    <w:rsid w:val="00EB2CCF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950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19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10</cp:revision>
  <cp:lastPrinted>2014-10-06T09:27:00Z</cp:lastPrinted>
  <dcterms:created xsi:type="dcterms:W3CDTF">2014-10-02T09:25:00Z</dcterms:created>
  <dcterms:modified xsi:type="dcterms:W3CDTF">2014-10-06T17:50:00Z</dcterms:modified>
</cp:coreProperties>
</file>